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8B888" w14:textId="54C4C189" w:rsidR="006E2EAA" w:rsidRPr="006F3133" w:rsidRDefault="00162D03" w:rsidP="00162D03">
      <w:pPr>
        <w:jc w:val="both"/>
        <w:rPr>
          <w:rFonts w:ascii="Times New Roman" w:hAnsi="Times New Roman" w:cs="Times New Roman"/>
          <w:color w:val="1C283D"/>
        </w:rPr>
      </w:pPr>
      <w:r w:rsidRPr="006F3133">
        <w:rPr>
          <w:rFonts w:ascii="Times New Roman" w:hAnsi="Times New Roman" w:cs="Times New Roman"/>
          <w:color w:val="1C283D"/>
        </w:rPr>
        <w:t xml:space="preserve">Türkiye Gümrük Bölgesi üzerinden geçerek yabancı bir ülkeden yabancı bir ülkeye transit işlemleri ile serbest bölgeler, antrepolar ve geçici depolama yerlerinden Gümrüksüz Satış Mağazaları ve depolarına yapılacak transit işlemleri ile kumanya hariç olmak üzere 22.03, 22.04, 22.05, 2206.00, 22.07, 22.08 tarife pozisyonunda yer alan mamul haldeki alkollü içkilerin Türkiye Gümrük Bölgesine giriş işlemlerinin yapılacağı gümrük idareleri ile karşılarında bu eşyanın serbest dolaşıma giriş işlemlerinin yapılacağı gümrük idareleri </w:t>
      </w:r>
      <w:r w:rsidRPr="006F3133">
        <w:rPr>
          <w:rFonts w:ascii="Times New Roman" w:hAnsi="Times New Roman" w:cs="Times New Roman"/>
        </w:rPr>
        <w:t xml:space="preserve">05.10.2013 tarihli ve 28786 sayılı </w:t>
      </w:r>
      <w:r w:rsidR="00F34094" w:rsidRPr="00514ED4">
        <w:rPr>
          <w:rFonts w:ascii="Times New Roman" w:hAnsi="Times New Roman" w:cs="Times New Roman"/>
        </w:rPr>
        <w:t>R</w:t>
      </w:r>
      <w:r w:rsidR="00F34094">
        <w:rPr>
          <w:rFonts w:ascii="Times New Roman" w:hAnsi="Times New Roman" w:cs="Times New Roman"/>
        </w:rPr>
        <w:t xml:space="preserve">esmi </w:t>
      </w:r>
      <w:proofErr w:type="spellStart"/>
      <w:r w:rsidR="00F34094" w:rsidRPr="00514ED4">
        <w:rPr>
          <w:rFonts w:ascii="Times New Roman" w:hAnsi="Times New Roman" w:cs="Times New Roman"/>
        </w:rPr>
        <w:t>G</w:t>
      </w:r>
      <w:r w:rsidR="00F34094">
        <w:rPr>
          <w:rFonts w:ascii="Times New Roman" w:hAnsi="Times New Roman" w:cs="Times New Roman"/>
        </w:rPr>
        <w:t>azete</w:t>
      </w:r>
      <w:r w:rsidR="00F34094" w:rsidRPr="00514ED4">
        <w:rPr>
          <w:rFonts w:ascii="Times New Roman" w:hAnsi="Times New Roman" w:cs="Times New Roman"/>
        </w:rPr>
        <w:t>’de</w:t>
      </w:r>
      <w:proofErr w:type="spellEnd"/>
      <w:r w:rsidR="00F34094" w:rsidRPr="00514ED4">
        <w:rPr>
          <w:rFonts w:ascii="Times New Roman" w:hAnsi="Times New Roman" w:cs="Times New Roman"/>
        </w:rPr>
        <w:t xml:space="preserve"> yayımlanan Tarım ve </w:t>
      </w:r>
      <w:r w:rsidR="00F34094">
        <w:rPr>
          <w:rFonts w:ascii="Times New Roman" w:hAnsi="Times New Roman" w:cs="Times New Roman"/>
        </w:rPr>
        <w:t xml:space="preserve">Orman </w:t>
      </w:r>
      <w:r w:rsidR="00F34094" w:rsidRPr="00514ED4">
        <w:rPr>
          <w:rFonts w:ascii="Times New Roman" w:hAnsi="Times New Roman" w:cs="Times New Roman"/>
        </w:rPr>
        <w:t xml:space="preserve">Bakanlığı Kontrolüne Tabi Belirli Ürünlerin Girişine Yetkili Gümrük İdareleri ile Resmi Kontrollerini Yapmaya Yetkili İl Tarım ve </w:t>
      </w:r>
      <w:r w:rsidR="00F34094">
        <w:rPr>
          <w:rFonts w:ascii="Times New Roman" w:hAnsi="Times New Roman" w:cs="Times New Roman"/>
        </w:rPr>
        <w:t xml:space="preserve">Orman </w:t>
      </w:r>
      <w:r w:rsidR="00F34094" w:rsidRPr="00514ED4">
        <w:rPr>
          <w:rFonts w:ascii="Times New Roman" w:hAnsi="Times New Roman" w:cs="Times New Roman"/>
        </w:rPr>
        <w:t>Müdürlüklerinin Belirlenmesine Dair Tebliğin</w:t>
      </w:r>
      <w:r w:rsidRPr="006F3133">
        <w:rPr>
          <w:rFonts w:ascii="Times New Roman" w:hAnsi="Times New Roman" w:cs="Times New Roman"/>
          <w:color w:val="1C283D"/>
        </w:rPr>
        <w:t xml:space="preserve"> ek-6’sında yer alan listede belirlenmiş olup, söz konusu ekte yer alan gümrük idareleri aşağıdadır:</w:t>
      </w:r>
    </w:p>
    <w:p w14:paraId="3FDC14BF" w14:textId="77777777" w:rsidR="00FA3965" w:rsidRPr="006F3133" w:rsidRDefault="00FA3965" w:rsidP="00162D03">
      <w:pPr>
        <w:jc w:val="both"/>
        <w:rPr>
          <w:rFonts w:ascii="Times New Roman" w:hAnsi="Times New Roman" w:cs="Times New Roman"/>
          <w:color w:val="1C283D"/>
        </w:rPr>
      </w:pPr>
    </w:p>
    <w:tbl>
      <w:tblPr>
        <w:tblW w:w="7395" w:type="dxa"/>
        <w:jc w:val="center"/>
        <w:tblLayout w:type="fixed"/>
        <w:tblCellMar>
          <w:left w:w="0" w:type="dxa"/>
          <w:right w:w="0" w:type="dxa"/>
        </w:tblCellMar>
        <w:tblLook w:val="04A0" w:firstRow="1" w:lastRow="0" w:firstColumn="1" w:lastColumn="0" w:noHBand="0" w:noVBand="1"/>
      </w:tblPr>
      <w:tblGrid>
        <w:gridCol w:w="644"/>
        <w:gridCol w:w="3349"/>
        <w:gridCol w:w="3402"/>
      </w:tblGrid>
      <w:tr w:rsidR="00100F41" w14:paraId="42B21162" w14:textId="77777777" w:rsidTr="002F398E">
        <w:trPr>
          <w:trHeight w:hRule="exact" w:val="609"/>
          <w:jc w:val="center"/>
        </w:trPr>
        <w:tc>
          <w:tcPr>
            <w:tcW w:w="644"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14:paraId="7914A6F8" w14:textId="77777777" w:rsidR="00100F41" w:rsidRDefault="00100F41">
            <w:pPr>
              <w:jc w:val="center"/>
              <w:rPr>
                <w:rFonts w:ascii="Times New Roman" w:hAnsi="Times New Roman"/>
                <w:color w:val="000000"/>
                <w:sz w:val="20"/>
                <w:szCs w:val="20"/>
                <w:lang w:eastAsia="tr-TR"/>
              </w:rPr>
            </w:pPr>
            <w:r>
              <w:rPr>
                <w:rFonts w:ascii="Times New Roman" w:hAnsi="Times New Roman"/>
                <w:color w:val="000000"/>
                <w:sz w:val="20"/>
                <w:szCs w:val="20"/>
                <w:lang w:eastAsia="tr-TR"/>
              </w:rPr>
              <w:t>Sıra No</w:t>
            </w:r>
          </w:p>
        </w:tc>
        <w:tc>
          <w:tcPr>
            <w:tcW w:w="334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28567227" w14:textId="77777777" w:rsidR="00100F41" w:rsidRDefault="00100F41">
            <w:pPr>
              <w:jc w:val="center"/>
              <w:rPr>
                <w:rFonts w:ascii="Times New Roman" w:hAnsi="Times New Roman"/>
                <w:color w:val="000000"/>
                <w:sz w:val="20"/>
                <w:szCs w:val="20"/>
                <w:lang w:eastAsia="tr-TR"/>
              </w:rPr>
            </w:pPr>
            <w:r>
              <w:rPr>
                <w:rFonts w:ascii="Times New Roman" w:hAnsi="Times New Roman"/>
                <w:color w:val="000000"/>
                <w:sz w:val="20"/>
                <w:szCs w:val="20"/>
                <w:lang w:eastAsia="tr-TR"/>
              </w:rPr>
              <w:t>Türkiye Gümrük Bölgesine Girişin Yapılacağı Gümrük İdaresi</w:t>
            </w:r>
          </w:p>
        </w:tc>
        <w:tc>
          <w:tcPr>
            <w:tcW w:w="3402"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176617F7" w14:textId="77777777" w:rsidR="00100F41" w:rsidRDefault="00100F41">
            <w:pPr>
              <w:jc w:val="center"/>
              <w:rPr>
                <w:rFonts w:ascii="Times New Roman" w:hAnsi="Times New Roman"/>
                <w:color w:val="000000"/>
                <w:sz w:val="20"/>
                <w:szCs w:val="20"/>
                <w:lang w:eastAsia="tr-TR"/>
              </w:rPr>
            </w:pPr>
            <w:r>
              <w:rPr>
                <w:rFonts w:ascii="Times New Roman" w:hAnsi="Times New Roman"/>
                <w:color w:val="000000"/>
                <w:sz w:val="20"/>
                <w:szCs w:val="20"/>
                <w:lang w:eastAsia="tr-TR"/>
              </w:rPr>
              <w:t>Serbest Dolaşıma Giriş Rejimine Tabi Tutulacağı Gümrük İdaresi</w:t>
            </w:r>
          </w:p>
        </w:tc>
      </w:tr>
      <w:tr w:rsidR="00100F41" w14:paraId="493F3DE8" w14:textId="77777777" w:rsidTr="002F398E">
        <w:trPr>
          <w:trHeight w:hRule="exact" w:val="340"/>
          <w:jc w:val="center"/>
        </w:trPr>
        <w:tc>
          <w:tcPr>
            <w:tcW w:w="64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451AE59" w14:textId="77777777" w:rsidR="00100F41" w:rsidRDefault="00100F41">
            <w:pPr>
              <w:jc w:val="center"/>
              <w:rPr>
                <w:rFonts w:ascii="Times New Roman" w:hAnsi="Times New Roman"/>
                <w:color w:val="000000"/>
                <w:sz w:val="20"/>
                <w:szCs w:val="20"/>
                <w:lang w:eastAsia="tr-TR"/>
              </w:rPr>
            </w:pPr>
            <w:r>
              <w:rPr>
                <w:rFonts w:ascii="Times New Roman" w:hAnsi="Times New Roman"/>
                <w:color w:val="000000"/>
                <w:sz w:val="20"/>
                <w:szCs w:val="20"/>
                <w:lang w:eastAsia="tr-TR"/>
              </w:rPr>
              <w:t>1</w:t>
            </w:r>
          </w:p>
        </w:tc>
        <w:tc>
          <w:tcPr>
            <w:tcW w:w="334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C9A6CB1" w14:textId="77777777" w:rsidR="00100F41" w:rsidRDefault="00100F41">
            <w:pPr>
              <w:rPr>
                <w:rFonts w:ascii="Times New Roman" w:hAnsi="Times New Roman"/>
                <w:color w:val="000000"/>
                <w:sz w:val="20"/>
                <w:szCs w:val="20"/>
                <w:lang w:eastAsia="tr-TR"/>
              </w:rPr>
            </w:pPr>
            <w:r>
              <w:rPr>
                <w:rFonts w:ascii="Times New Roman" w:hAnsi="Times New Roman"/>
                <w:color w:val="000000"/>
                <w:sz w:val="20"/>
                <w:szCs w:val="20"/>
                <w:lang w:eastAsia="tr-TR"/>
              </w:rPr>
              <w:t>Ambarlı Gümrük Müdürlüğü</w:t>
            </w:r>
          </w:p>
        </w:tc>
        <w:tc>
          <w:tcPr>
            <w:tcW w:w="340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B488C68" w14:textId="77777777" w:rsidR="00100F41" w:rsidRDefault="00100F41">
            <w:pPr>
              <w:rPr>
                <w:rFonts w:ascii="Times New Roman" w:hAnsi="Times New Roman"/>
                <w:color w:val="000000"/>
                <w:sz w:val="20"/>
                <w:szCs w:val="20"/>
                <w:lang w:eastAsia="tr-TR"/>
              </w:rPr>
            </w:pPr>
            <w:r>
              <w:rPr>
                <w:rFonts w:ascii="Times New Roman" w:hAnsi="Times New Roman"/>
                <w:color w:val="000000"/>
                <w:sz w:val="20"/>
                <w:szCs w:val="20"/>
                <w:lang w:eastAsia="tr-TR"/>
              </w:rPr>
              <w:t>Ambarlı Gümrük Müdürlüğü</w:t>
            </w:r>
          </w:p>
        </w:tc>
      </w:tr>
      <w:tr w:rsidR="00100F41" w14:paraId="52D40FFB" w14:textId="77777777" w:rsidTr="002F398E">
        <w:trPr>
          <w:trHeight w:hRule="exact" w:val="513"/>
          <w:jc w:val="center"/>
        </w:trPr>
        <w:tc>
          <w:tcPr>
            <w:tcW w:w="644"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36DC1A" w14:textId="77777777" w:rsidR="00100F41" w:rsidRDefault="00100F41">
            <w:pPr>
              <w:jc w:val="center"/>
              <w:rPr>
                <w:rFonts w:ascii="Times New Roman" w:hAnsi="Times New Roman"/>
                <w:color w:val="000000"/>
                <w:sz w:val="20"/>
                <w:szCs w:val="20"/>
                <w:lang w:eastAsia="tr-TR"/>
              </w:rPr>
            </w:pPr>
            <w:r>
              <w:rPr>
                <w:rFonts w:ascii="Times New Roman" w:hAnsi="Times New Roman"/>
                <w:color w:val="000000"/>
                <w:sz w:val="20"/>
                <w:szCs w:val="20"/>
                <w:lang w:eastAsia="tr-TR"/>
              </w:rPr>
              <w:t>2</w:t>
            </w:r>
          </w:p>
        </w:tc>
        <w:tc>
          <w:tcPr>
            <w:tcW w:w="3349" w:type="dxa"/>
            <w:tcBorders>
              <w:top w:val="single" w:sz="4" w:space="0" w:color="auto"/>
              <w:left w:val="nil"/>
              <w:bottom w:val="single" w:sz="8" w:space="0" w:color="auto"/>
              <w:right w:val="single" w:sz="8" w:space="0" w:color="auto"/>
            </w:tcBorders>
            <w:tcMar>
              <w:top w:w="0" w:type="dxa"/>
              <w:left w:w="70" w:type="dxa"/>
              <w:bottom w:w="0" w:type="dxa"/>
              <w:right w:w="70" w:type="dxa"/>
            </w:tcMar>
            <w:vAlign w:val="bottom"/>
            <w:hideMark/>
          </w:tcPr>
          <w:p w14:paraId="45A69DB9" w14:textId="77777777" w:rsidR="00100F41" w:rsidRDefault="00100F41">
            <w:pPr>
              <w:rPr>
                <w:rFonts w:ascii="Times New Roman" w:hAnsi="Times New Roman"/>
                <w:color w:val="000000"/>
                <w:sz w:val="20"/>
                <w:szCs w:val="20"/>
                <w:lang w:eastAsia="tr-TR"/>
              </w:rPr>
            </w:pPr>
            <w:r>
              <w:rPr>
                <w:rFonts w:ascii="Times New Roman" w:hAnsi="Times New Roman"/>
                <w:color w:val="000000"/>
                <w:sz w:val="20"/>
                <w:szCs w:val="20"/>
                <w:lang w:eastAsia="tr-TR"/>
              </w:rPr>
              <w:t>Atatürk Havalimanı Kargo Gümrük Müdürlüğü</w:t>
            </w:r>
          </w:p>
        </w:tc>
        <w:tc>
          <w:tcPr>
            <w:tcW w:w="3402" w:type="dxa"/>
            <w:tcBorders>
              <w:top w:val="single" w:sz="4" w:space="0" w:color="auto"/>
              <w:left w:val="nil"/>
              <w:bottom w:val="single" w:sz="8" w:space="0" w:color="auto"/>
              <w:right w:val="single" w:sz="8" w:space="0" w:color="auto"/>
            </w:tcBorders>
            <w:tcMar>
              <w:top w:w="0" w:type="dxa"/>
              <w:left w:w="70" w:type="dxa"/>
              <w:bottom w:w="0" w:type="dxa"/>
              <w:right w:w="70" w:type="dxa"/>
            </w:tcMar>
            <w:vAlign w:val="bottom"/>
            <w:hideMark/>
          </w:tcPr>
          <w:p w14:paraId="23FD989A" w14:textId="77777777" w:rsidR="00100F41" w:rsidRDefault="00100F41">
            <w:pPr>
              <w:rPr>
                <w:rFonts w:ascii="Times New Roman" w:hAnsi="Times New Roman"/>
                <w:color w:val="000000"/>
                <w:sz w:val="20"/>
                <w:szCs w:val="20"/>
                <w:lang w:eastAsia="tr-TR"/>
              </w:rPr>
            </w:pPr>
            <w:r>
              <w:rPr>
                <w:rFonts w:ascii="Times New Roman" w:hAnsi="Times New Roman"/>
                <w:color w:val="000000"/>
                <w:sz w:val="20"/>
                <w:szCs w:val="20"/>
                <w:lang w:eastAsia="tr-TR"/>
              </w:rPr>
              <w:t>Atatürk Havalimanı Kargo Gümrük Müdürlüğü</w:t>
            </w:r>
          </w:p>
        </w:tc>
      </w:tr>
      <w:tr w:rsidR="00100F41" w14:paraId="0786366C" w14:textId="77777777" w:rsidTr="002F398E">
        <w:trPr>
          <w:trHeight w:hRule="exact" w:val="573"/>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75E754" w14:textId="77777777"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3</w:t>
            </w:r>
          </w:p>
        </w:tc>
        <w:tc>
          <w:tcPr>
            <w:tcW w:w="334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383E82" w14:textId="77777777" w:rsidR="00100F41" w:rsidRPr="00100F41" w:rsidRDefault="00100F41">
            <w:pPr>
              <w:rPr>
                <w:rFonts w:ascii="Times New Roman" w:hAnsi="Times New Roman"/>
                <w:color w:val="000000"/>
                <w:sz w:val="20"/>
                <w:szCs w:val="20"/>
                <w:lang w:eastAsia="tr-TR"/>
              </w:rPr>
            </w:pPr>
            <w:r w:rsidRPr="00100F41">
              <w:rPr>
                <w:rFonts w:ascii="Times New Roman" w:eastAsia="ヒラギノ明朝 Pro W3" w:hAnsi="Times New Roman"/>
                <w:bCs/>
                <w:color w:val="000000"/>
                <w:sz w:val="20"/>
                <w:szCs w:val="20"/>
              </w:rPr>
              <w:t>İstanbul Havalimanı Gümrük Müdürlüğü</w:t>
            </w:r>
          </w:p>
        </w:tc>
        <w:tc>
          <w:tcPr>
            <w:tcW w:w="3402" w:type="dxa"/>
            <w:tcBorders>
              <w:top w:val="nil"/>
              <w:left w:val="nil"/>
              <w:bottom w:val="single" w:sz="8" w:space="0" w:color="auto"/>
              <w:right w:val="single" w:sz="8" w:space="0" w:color="auto"/>
            </w:tcBorders>
            <w:tcMar>
              <w:top w:w="0" w:type="dxa"/>
              <w:left w:w="70" w:type="dxa"/>
              <w:bottom w:w="0" w:type="dxa"/>
              <w:right w:w="70" w:type="dxa"/>
            </w:tcMar>
            <w:hideMark/>
          </w:tcPr>
          <w:p w14:paraId="02C2D586" w14:textId="77777777" w:rsidR="00100F41" w:rsidRPr="00100F41" w:rsidRDefault="00100F41">
            <w:pPr>
              <w:rPr>
                <w:rFonts w:ascii="Times New Roman" w:hAnsi="Times New Roman"/>
                <w:color w:val="000000"/>
                <w:sz w:val="20"/>
                <w:szCs w:val="20"/>
                <w:lang w:eastAsia="tr-TR"/>
              </w:rPr>
            </w:pPr>
            <w:r w:rsidRPr="00100F41">
              <w:rPr>
                <w:rFonts w:ascii="Times New Roman" w:eastAsia="ヒラギノ明朝 Pro W3" w:hAnsi="Times New Roman"/>
                <w:bCs/>
                <w:color w:val="000000"/>
                <w:sz w:val="20"/>
                <w:szCs w:val="20"/>
              </w:rPr>
              <w:t>İstanbul Havalimanı Gümrük Müdürlüğü</w:t>
            </w:r>
          </w:p>
        </w:tc>
      </w:tr>
      <w:tr w:rsidR="00100F41" w14:paraId="7E4703E9" w14:textId="77777777" w:rsidTr="002F398E">
        <w:trPr>
          <w:trHeight w:hRule="exact" w:val="341"/>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2E27E51" w14:textId="77777777"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4</w:t>
            </w:r>
          </w:p>
        </w:tc>
        <w:tc>
          <w:tcPr>
            <w:tcW w:w="334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14B2ED" w14:textId="77777777" w:rsidR="00100F41" w:rsidRPr="00100F41" w:rsidRDefault="00100F41">
            <w:pPr>
              <w:rPr>
                <w:rFonts w:ascii="Times New Roman" w:hAnsi="Times New Roman"/>
                <w:color w:val="000000"/>
                <w:sz w:val="20"/>
                <w:szCs w:val="20"/>
                <w:lang w:eastAsia="tr-TR"/>
              </w:rPr>
            </w:pPr>
            <w:r w:rsidRPr="00100F41">
              <w:rPr>
                <w:rFonts w:ascii="Times New Roman" w:eastAsia="ヒラギノ明朝 Pro W3" w:hAnsi="Times New Roman"/>
                <w:bCs/>
                <w:color w:val="000000"/>
                <w:sz w:val="20"/>
                <w:szCs w:val="20"/>
              </w:rPr>
              <w:t>Pendik Gümrük Müdürlüğü</w:t>
            </w:r>
          </w:p>
        </w:tc>
        <w:tc>
          <w:tcPr>
            <w:tcW w:w="3402" w:type="dxa"/>
            <w:tcBorders>
              <w:top w:val="nil"/>
              <w:left w:val="nil"/>
              <w:bottom w:val="single" w:sz="8" w:space="0" w:color="auto"/>
              <w:right w:val="single" w:sz="8" w:space="0" w:color="auto"/>
            </w:tcBorders>
            <w:tcMar>
              <w:top w:w="0" w:type="dxa"/>
              <w:left w:w="70" w:type="dxa"/>
              <w:bottom w:w="0" w:type="dxa"/>
              <w:right w:w="70" w:type="dxa"/>
            </w:tcMar>
            <w:hideMark/>
          </w:tcPr>
          <w:p w14:paraId="6320D98E" w14:textId="77777777" w:rsidR="00100F41" w:rsidRPr="00100F41" w:rsidRDefault="00100F41">
            <w:pPr>
              <w:rPr>
                <w:rFonts w:ascii="Times New Roman" w:hAnsi="Times New Roman"/>
                <w:color w:val="000000"/>
                <w:sz w:val="20"/>
                <w:szCs w:val="20"/>
                <w:lang w:eastAsia="tr-TR"/>
              </w:rPr>
            </w:pPr>
            <w:r w:rsidRPr="00100F41">
              <w:rPr>
                <w:rFonts w:ascii="Times New Roman" w:eastAsia="ヒラギノ明朝 Pro W3" w:hAnsi="Times New Roman"/>
                <w:bCs/>
                <w:color w:val="000000"/>
                <w:sz w:val="20"/>
                <w:szCs w:val="20"/>
              </w:rPr>
              <w:t>Pendik Gümrük Müdürlüğü</w:t>
            </w:r>
          </w:p>
        </w:tc>
      </w:tr>
      <w:tr w:rsidR="00100F41" w14:paraId="072D9AE4" w14:textId="77777777" w:rsidTr="002F398E">
        <w:trPr>
          <w:trHeight w:hRule="exact" w:val="573"/>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6DEDFF" w14:textId="77777777"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5</w:t>
            </w:r>
          </w:p>
        </w:tc>
        <w:tc>
          <w:tcPr>
            <w:tcW w:w="334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54FF5EC" w14:textId="77777777"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Sabiha Gökçen Havalimanı Gümrük Müdürlüğü</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79A57F8" w14:textId="77777777"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Sabiha Gökçen Havalimanı Gümrük Müdürlüğü</w:t>
            </w:r>
          </w:p>
        </w:tc>
      </w:tr>
      <w:tr w:rsidR="00100F41" w14:paraId="2EFAAAC4" w14:textId="77777777" w:rsidTr="002F398E">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B9BCF7A" w14:textId="77777777"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6</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73736F" w14:textId="77777777"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Antalya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202365" w14:textId="77777777"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Antalya Gümrük Müdürlüğü</w:t>
            </w:r>
          </w:p>
        </w:tc>
      </w:tr>
      <w:tr w:rsidR="00100F41" w14:paraId="46BA2A8E" w14:textId="77777777" w:rsidTr="002F398E">
        <w:trPr>
          <w:trHeight w:hRule="exact" w:val="340"/>
          <w:jc w:val="center"/>
        </w:trPr>
        <w:tc>
          <w:tcPr>
            <w:tcW w:w="644"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bottom"/>
          </w:tcPr>
          <w:p w14:paraId="6175E935" w14:textId="77777777" w:rsidR="00100F41" w:rsidRPr="00100F41" w:rsidRDefault="00100F41" w:rsidP="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7</w:t>
            </w:r>
          </w:p>
        </w:tc>
        <w:tc>
          <w:tcPr>
            <w:tcW w:w="3349"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14:paraId="03808574" w14:textId="77777777"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İzmir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8C5588" w14:textId="77777777"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İzmir Gümrük Müdürlüğü</w:t>
            </w:r>
          </w:p>
        </w:tc>
      </w:tr>
      <w:tr w:rsidR="00100F41" w14:paraId="47A1C6C2" w14:textId="77777777" w:rsidTr="002F398E">
        <w:trPr>
          <w:trHeight w:val="340"/>
          <w:jc w:val="center"/>
        </w:trPr>
        <w:tc>
          <w:tcPr>
            <w:tcW w:w="644" w:type="dxa"/>
            <w:vMerge/>
            <w:tcBorders>
              <w:top w:val="nil"/>
              <w:left w:val="single" w:sz="8" w:space="0" w:color="auto"/>
              <w:bottom w:val="single" w:sz="8" w:space="0" w:color="000000"/>
              <w:right w:val="single" w:sz="8" w:space="0" w:color="auto"/>
            </w:tcBorders>
            <w:vAlign w:val="center"/>
            <w:hideMark/>
          </w:tcPr>
          <w:p w14:paraId="6EFF7601" w14:textId="77777777" w:rsidR="00100F41" w:rsidRPr="00100F41" w:rsidRDefault="00100F41">
            <w:pPr>
              <w:spacing w:after="0" w:line="240" w:lineRule="auto"/>
              <w:rPr>
                <w:rFonts w:ascii="Times New Roman" w:hAnsi="Times New Roman"/>
                <w:color w:val="000000"/>
                <w:sz w:val="20"/>
                <w:szCs w:val="20"/>
                <w:lang w:eastAsia="tr-TR"/>
              </w:rPr>
            </w:pPr>
          </w:p>
        </w:tc>
        <w:tc>
          <w:tcPr>
            <w:tcW w:w="3349" w:type="dxa"/>
            <w:vMerge/>
            <w:tcBorders>
              <w:top w:val="nil"/>
              <w:left w:val="nil"/>
              <w:bottom w:val="single" w:sz="8" w:space="0" w:color="000000"/>
              <w:right w:val="single" w:sz="8" w:space="0" w:color="auto"/>
            </w:tcBorders>
            <w:vAlign w:val="center"/>
            <w:hideMark/>
          </w:tcPr>
          <w:p w14:paraId="595EFE32" w14:textId="77777777" w:rsidR="00100F41" w:rsidRPr="00100F41" w:rsidRDefault="00100F41">
            <w:pPr>
              <w:spacing w:after="0" w:line="240" w:lineRule="auto"/>
              <w:rPr>
                <w:rFonts w:ascii="Times New Roman" w:hAnsi="Times New Roman"/>
                <w:color w:val="000000"/>
                <w:sz w:val="20"/>
                <w:szCs w:val="20"/>
                <w:lang w:eastAsia="tr-TR"/>
              </w:rPr>
            </w:pP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4AAB7E" w14:textId="77777777"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Ege Serbest Bölge Gümrük Müdürlüğü</w:t>
            </w:r>
          </w:p>
        </w:tc>
      </w:tr>
      <w:tr w:rsidR="00100F41" w14:paraId="380E0317" w14:textId="77777777" w:rsidTr="002F398E">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452CCFB" w14:textId="77777777"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8</w:t>
            </w:r>
          </w:p>
        </w:tc>
        <w:tc>
          <w:tcPr>
            <w:tcW w:w="334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78E7E1F" w14:textId="77777777"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Körfez Petrokimya Gümrük Müdürlüğü</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08922EF" w14:textId="77777777"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Körfez Petrokimya Gümrük Müdürlüğü</w:t>
            </w:r>
          </w:p>
        </w:tc>
      </w:tr>
      <w:tr w:rsidR="00100F41" w14:paraId="56B4D8D0" w14:textId="77777777" w:rsidTr="002F398E">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996226" w14:textId="77777777"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9</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5708A5" w14:textId="77777777"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Mersin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F38EA9" w14:textId="77777777"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Mersin Gümrük Müdürlüğü</w:t>
            </w:r>
          </w:p>
        </w:tc>
      </w:tr>
      <w:tr w:rsidR="00100F41" w14:paraId="423930E6" w14:textId="77777777" w:rsidTr="002F398E">
        <w:trPr>
          <w:trHeight w:hRule="exact" w:val="563"/>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2EE814C" w14:textId="77777777"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10</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E3235D" w14:textId="77777777"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Mersin Serbest Bölge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D09036" w14:textId="77777777"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Mersin Serbest Bölge Gümrük Müdürlüğü</w:t>
            </w:r>
          </w:p>
        </w:tc>
      </w:tr>
      <w:tr w:rsidR="002F398E" w14:paraId="62AEE5AB" w14:textId="77777777" w:rsidTr="002F398E">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2715B3C2" w14:textId="77777777" w:rsidR="002F398E" w:rsidRPr="00513990" w:rsidRDefault="002F398E" w:rsidP="002F398E">
            <w:pPr>
              <w:jc w:val="center"/>
              <w:rPr>
                <w:rFonts w:ascii="Times New Roman" w:hAnsi="Times New Roman"/>
                <w:sz w:val="20"/>
                <w:szCs w:val="20"/>
                <w:lang w:eastAsia="tr-TR"/>
              </w:rPr>
            </w:pPr>
            <w:bookmarkStart w:id="0" w:name="_GoBack" w:colFirst="0" w:colLast="2"/>
            <w:r w:rsidRPr="00513990">
              <w:rPr>
                <w:rFonts w:ascii="Times New Roman" w:hAnsi="Times New Roman"/>
                <w:sz w:val="20"/>
                <w:szCs w:val="20"/>
                <w:lang w:eastAsia="tr-TR"/>
              </w:rPr>
              <w:t>11</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tcPr>
          <w:p w14:paraId="069DE8E8" w14:textId="77777777" w:rsidR="002F398E" w:rsidRPr="00513990" w:rsidRDefault="002F398E" w:rsidP="002F398E">
            <w:pPr>
              <w:rPr>
                <w:rFonts w:ascii="Times New Roman" w:hAnsi="Times New Roman"/>
                <w:sz w:val="20"/>
                <w:szCs w:val="20"/>
                <w:lang w:eastAsia="tr-TR"/>
              </w:rPr>
            </w:pPr>
            <w:r w:rsidRPr="00513990">
              <w:rPr>
                <w:rFonts w:ascii="Times New Roman" w:hAnsi="Times New Roman"/>
                <w:sz w:val="20"/>
                <w:szCs w:val="20"/>
                <w:lang w:eastAsia="tr-TR"/>
              </w:rPr>
              <w:t>İpsala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tcPr>
          <w:p w14:paraId="72FCAE12" w14:textId="77777777" w:rsidR="002F398E" w:rsidRPr="00513990" w:rsidRDefault="002F398E" w:rsidP="002F398E">
            <w:pPr>
              <w:rPr>
                <w:rFonts w:ascii="Times New Roman" w:hAnsi="Times New Roman"/>
                <w:sz w:val="20"/>
                <w:szCs w:val="20"/>
                <w:lang w:eastAsia="tr-TR"/>
              </w:rPr>
            </w:pPr>
            <w:r w:rsidRPr="00513990">
              <w:rPr>
                <w:rFonts w:ascii="Times New Roman" w:hAnsi="Times New Roman"/>
                <w:sz w:val="20"/>
                <w:szCs w:val="20"/>
                <w:lang w:eastAsia="tr-TR"/>
              </w:rPr>
              <w:t>Tekirdağ Gümrük Müdürlüğü</w:t>
            </w:r>
          </w:p>
        </w:tc>
      </w:tr>
      <w:bookmarkEnd w:id="0"/>
      <w:tr w:rsidR="002F398E" w14:paraId="4E5AE617" w14:textId="77777777" w:rsidTr="002F398E">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AADB825" w14:textId="77777777" w:rsidR="002F398E" w:rsidRPr="00100F41" w:rsidRDefault="002F398E" w:rsidP="002F398E">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12</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7E5A48" w14:textId="77777777" w:rsidR="002F398E" w:rsidRPr="00100F41" w:rsidRDefault="002F398E" w:rsidP="002F398E">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Tekirdağ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5A32C7" w14:textId="77777777" w:rsidR="002F398E" w:rsidRPr="00100F41" w:rsidRDefault="002F398E" w:rsidP="002F398E">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Tekirdağ Gümrük Müdürlüğü</w:t>
            </w:r>
          </w:p>
        </w:tc>
      </w:tr>
      <w:tr w:rsidR="002F398E" w14:paraId="2DB8000E" w14:textId="77777777" w:rsidTr="002F398E">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039EC7B" w14:textId="77777777" w:rsidR="002F398E" w:rsidRPr="00100F41" w:rsidRDefault="002F398E" w:rsidP="002F398E">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13</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31E248" w14:textId="77777777" w:rsidR="002F398E" w:rsidRPr="00100F41" w:rsidRDefault="002F398E" w:rsidP="002F398E">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Kapıkule Gar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C2B575" w14:textId="77777777" w:rsidR="002F398E" w:rsidRPr="00100F41" w:rsidRDefault="002F398E" w:rsidP="002F398E">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Kapıkule Gar Gümrük Müdürlüğü</w:t>
            </w:r>
          </w:p>
        </w:tc>
      </w:tr>
      <w:tr w:rsidR="002F398E" w14:paraId="2EF552BF" w14:textId="77777777" w:rsidTr="002F398E">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6E6D58F" w14:textId="77777777" w:rsidR="002F398E" w:rsidRDefault="002F398E" w:rsidP="002F398E">
            <w:pPr>
              <w:jc w:val="center"/>
              <w:rPr>
                <w:rFonts w:ascii="Times New Roman" w:hAnsi="Times New Roman"/>
                <w:color w:val="000000"/>
                <w:sz w:val="20"/>
                <w:szCs w:val="20"/>
                <w:lang w:eastAsia="tr-TR"/>
              </w:rPr>
            </w:pPr>
            <w:r>
              <w:rPr>
                <w:rFonts w:ascii="Times New Roman" w:hAnsi="Times New Roman"/>
                <w:color w:val="000000"/>
                <w:sz w:val="20"/>
                <w:szCs w:val="20"/>
                <w:lang w:eastAsia="tr-TR"/>
              </w:rPr>
              <w:t>14</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9B7277" w14:textId="77777777" w:rsidR="002F398E" w:rsidRPr="00100F41" w:rsidRDefault="002F398E" w:rsidP="002F398E">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Kapıkule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831CD1" w14:textId="77777777" w:rsidR="002F398E" w:rsidRPr="00100F41" w:rsidRDefault="002F398E" w:rsidP="002F398E">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Kapıkule Gar Gümrük Müdürlüğü</w:t>
            </w:r>
          </w:p>
        </w:tc>
      </w:tr>
      <w:tr w:rsidR="002F398E" w14:paraId="2B5873FE" w14:textId="77777777" w:rsidTr="002F398E">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474348B" w14:textId="77777777" w:rsidR="002F398E" w:rsidRDefault="002F398E" w:rsidP="002F398E">
            <w:pPr>
              <w:jc w:val="center"/>
              <w:rPr>
                <w:rFonts w:ascii="Times New Roman" w:hAnsi="Times New Roman"/>
                <w:color w:val="000000"/>
                <w:sz w:val="20"/>
                <w:szCs w:val="20"/>
                <w:lang w:eastAsia="tr-TR"/>
              </w:rPr>
            </w:pPr>
            <w:r>
              <w:rPr>
                <w:rFonts w:ascii="Times New Roman" w:hAnsi="Times New Roman"/>
                <w:color w:val="000000"/>
                <w:sz w:val="20"/>
                <w:szCs w:val="20"/>
                <w:lang w:eastAsia="tr-TR"/>
              </w:rPr>
              <w:t>15</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107317" w14:textId="77777777" w:rsidR="002F398E" w:rsidRDefault="002F398E" w:rsidP="002F398E">
            <w:pPr>
              <w:rPr>
                <w:rFonts w:ascii="Times New Roman" w:hAnsi="Times New Roman"/>
                <w:color w:val="000000"/>
                <w:sz w:val="20"/>
                <w:szCs w:val="20"/>
                <w:lang w:eastAsia="tr-TR"/>
              </w:rPr>
            </w:pPr>
            <w:r>
              <w:rPr>
                <w:rFonts w:ascii="Times New Roman" w:hAnsi="Times New Roman"/>
                <w:color w:val="000000"/>
                <w:sz w:val="20"/>
                <w:szCs w:val="20"/>
                <w:lang w:eastAsia="tr-TR"/>
              </w:rPr>
              <w:t>Sarp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1C14D9" w14:textId="77777777" w:rsidR="002F398E" w:rsidRDefault="002F398E" w:rsidP="002F398E">
            <w:pPr>
              <w:rPr>
                <w:rFonts w:ascii="Times New Roman" w:hAnsi="Times New Roman"/>
                <w:color w:val="000000"/>
                <w:sz w:val="20"/>
                <w:szCs w:val="20"/>
                <w:lang w:eastAsia="tr-TR"/>
              </w:rPr>
            </w:pPr>
            <w:r>
              <w:rPr>
                <w:rFonts w:ascii="Times New Roman" w:hAnsi="Times New Roman"/>
                <w:color w:val="000000"/>
                <w:sz w:val="20"/>
                <w:szCs w:val="20"/>
                <w:lang w:eastAsia="tr-TR"/>
              </w:rPr>
              <w:t>Hopa Gümrük Müdürlüğü</w:t>
            </w:r>
          </w:p>
        </w:tc>
      </w:tr>
      <w:tr w:rsidR="002F398E" w14:paraId="573DF1FA" w14:textId="77777777" w:rsidTr="002F398E">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B66A2B9" w14:textId="77777777" w:rsidR="002F398E" w:rsidRDefault="002F398E" w:rsidP="002F398E">
            <w:pPr>
              <w:jc w:val="center"/>
              <w:rPr>
                <w:rFonts w:ascii="Times New Roman" w:hAnsi="Times New Roman"/>
                <w:color w:val="000000"/>
                <w:sz w:val="20"/>
                <w:szCs w:val="20"/>
                <w:lang w:eastAsia="tr-TR"/>
              </w:rPr>
            </w:pPr>
            <w:r>
              <w:rPr>
                <w:rFonts w:ascii="Times New Roman" w:hAnsi="Times New Roman"/>
                <w:color w:val="000000"/>
                <w:sz w:val="20"/>
                <w:szCs w:val="20"/>
                <w:lang w:eastAsia="tr-TR"/>
              </w:rPr>
              <w:t>16</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7D900A" w14:textId="77777777" w:rsidR="002F398E" w:rsidRDefault="002F398E" w:rsidP="002F398E">
            <w:pPr>
              <w:rPr>
                <w:rFonts w:ascii="Times New Roman" w:hAnsi="Times New Roman"/>
                <w:color w:val="000000"/>
                <w:sz w:val="20"/>
                <w:szCs w:val="20"/>
                <w:lang w:eastAsia="tr-TR"/>
              </w:rPr>
            </w:pPr>
            <w:r>
              <w:rPr>
                <w:rFonts w:ascii="Times New Roman" w:hAnsi="Times New Roman"/>
                <w:color w:val="000000"/>
                <w:sz w:val="20"/>
                <w:szCs w:val="20"/>
                <w:lang w:eastAsia="tr-TR"/>
              </w:rPr>
              <w:t>Çeşme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0B9ACA" w14:textId="77777777" w:rsidR="002F398E" w:rsidRDefault="002F398E" w:rsidP="002F398E">
            <w:pPr>
              <w:rPr>
                <w:rFonts w:ascii="Times New Roman" w:hAnsi="Times New Roman"/>
                <w:color w:val="000000"/>
                <w:sz w:val="20"/>
                <w:szCs w:val="20"/>
                <w:lang w:eastAsia="tr-TR"/>
              </w:rPr>
            </w:pPr>
            <w:r>
              <w:rPr>
                <w:rFonts w:ascii="Times New Roman" w:hAnsi="Times New Roman"/>
                <w:color w:val="000000"/>
                <w:sz w:val="20"/>
                <w:szCs w:val="20"/>
                <w:lang w:eastAsia="tr-TR"/>
              </w:rPr>
              <w:t>Çeşme Gümrük Müdürlüğü</w:t>
            </w:r>
          </w:p>
        </w:tc>
      </w:tr>
    </w:tbl>
    <w:p w14:paraId="7E78DF4E" w14:textId="77777777" w:rsidR="00162D03" w:rsidRPr="006F3133" w:rsidRDefault="00162D03" w:rsidP="00162D03">
      <w:pPr>
        <w:jc w:val="both"/>
        <w:rPr>
          <w:rFonts w:ascii="Times New Roman" w:hAnsi="Times New Roman" w:cs="Times New Roman"/>
          <w:sz w:val="24"/>
          <w:szCs w:val="24"/>
        </w:rPr>
      </w:pPr>
    </w:p>
    <w:sectPr w:rsidR="00162D03" w:rsidRPr="006F3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3B"/>
    <w:rsid w:val="00100F41"/>
    <w:rsid w:val="00162D03"/>
    <w:rsid w:val="002F398E"/>
    <w:rsid w:val="003D3738"/>
    <w:rsid w:val="00513990"/>
    <w:rsid w:val="006E2EAA"/>
    <w:rsid w:val="006F3133"/>
    <w:rsid w:val="008D363B"/>
    <w:rsid w:val="00BB43FF"/>
    <w:rsid w:val="00BF56BC"/>
    <w:rsid w:val="00F34094"/>
    <w:rsid w:val="00FA3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752A"/>
  <w15:chartTrackingRefBased/>
  <w15:docId w15:val="{66E0AFA1-6D75-4E80-A1C6-44996D3A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9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Özkan Kızılcık</dc:creator>
  <cp:keywords/>
  <dc:description/>
  <cp:lastModifiedBy>Gökhan DÖNMEZ</cp:lastModifiedBy>
  <cp:revision>2</cp:revision>
  <dcterms:created xsi:type="dcterms:W3CDTF">2021-02-17T07:49:00Z</dcterms:created>
  <dcterms:modified xsi:type="dcterms:W3CDTF">2021-02-17T07:49:00Z</dcterms:modified>
</cp:coreProperties>
</file>